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B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3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</w:t>
      </w:r>
      <w:r w:rsidR="00B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</w:t>
      </w:r>
      <w:r w:rsidR="002E0E2D" w:rsidRPr="002E0E2D">
        <w:rPr>
          <w:rFonts w:ascii="Times New Roman CYR" w:eastAsia="Times New Roman" w:hAnsi="Times New Roman CYR" w:cs="Times New Roman CYR"/>
          <w:bCs/>
        </w:rPr>
        <w:t xml:space="preserve">УПРАВЛЕНИЯ  ОБЩИМ ИМУЩЕСТВОМ  </w:t>
      </w:r>
      <w:r w:rsidR="002E0E2D">
        <w:rPr>
          <w:rFonts w:ascii="Times New Roman CYR" w:eastAsia="Times New Roman" w:hAnsi="Times New Roman CYR" w:cs="Times New Roman CYR"/>
          <w:bCs/>
        </w:rPr>
        <w:t xml:space="preserve">ТСЖ </w:t>
      </w:r>
      <w:r w:rsidR="002E0E2D" w:rsidRPr="002E0E2D">
        <w:rPr>
          <w:rFonts w:ascii="Times New Roman CYR" w:eastAsia="Times New Roman" w:hAnsi="Times New Roman CYR" w:cs="Times New Roman CYR"/>
          <w:bCs/>
        </w:rPr>
        <w:t>“Эффект”</w:t>
      </w:r>
      <w:r w:rsidRPr="002E0E2D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2E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97352" w:rsidRPr="002E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E0E2D" w:rsidRPr="002E0E2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9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 </w:t>
      </w:r>
      <w:r w:rsidR="00B97352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обработки персональных данных граждан для целей исполнения Договора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обработки персональных данных граждан: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обработки 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исполнение Управляющей организацией обязательств по Договору, включающих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осуществляемые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-нанимателей и собственников помещений 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-расчетами и начислениями платы за содержание и ремонт жилого помещения, платы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и иные услуги, оказываемые по Договору,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-подготовкой и доставкой таким потребителям платежных документов,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-приемом таких потребителей при их обращении для проведения проверки правильности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исчисления платежей и выдачи документов, содержащих правильно начисленные платежи,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-ведением досудебной работы, направленной на снижение размера задолженности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 за услуги и работы, оказываемые (выполняемые) по Договору, а также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взысканием задолженности с потребителей</w:t>
      </w:r>
      <w:r w:rsidR="006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принудительном (судебном) порядке.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Операторы по обработке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Операторами по обработке персональных данных граждан для целей исполнения Договора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Управляющая организация и Представитель Управляющей организации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расчетам с потребителями.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Управляющей организации по расчетам с потребителями осуществляет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персональных данных граждан по поручению Управляющей организации при получении ею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персональных данных на передачу их персональных данных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Представителю.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получения согласия граждан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–субъектов персональных данных на обработку их персональных данных Представителем Управляющей организации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на условиях, указанных в настоящем Приложении, считается полученным Управляющей организацией с момента выставления потребителю (субъекту персональных данных) первого платежного документа,</w:t>
      </w:r>
      <w:r w:rsidR="006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платы по Договору Представителем Управляющей организации по расчетам с потребителями, до момента получения Управляющей организацией письменного обращения потребителя (субъекта персональных данных), выражающего несогласие на обработку его персональных данных лицом, осуществляющим обработку персональных данных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поручению Управляющей организации.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указанного обращения,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Управляющая организация обеспечивает обезличивание персональных данных такого субъекта персональных данных</w:t>
      </w:r>
      <w:r w:rsidR="006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их дальнейшей обработки лицом, осуществляющим обработку персональных данных по поручению Управляющей организации.</w:t>
      </w:r>
    </w:p>
    <w:p w:rsidR="00885DDB" w:rsidRPr="002E0E2D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персональных данных</w:t>
      </w:r>
      <w:r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данных), обработка</w:t>
      </w:r>
      <w:r w:rsidR="006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целях, указанных в п.1 настоящего Приложения: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</w:t>
      </w:r>
      <w:r w:rsidR="0069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и родственные отношения;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адрес;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3)площадь принадлежащего жилого помещения;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право владения помещением (собственник, наниматель);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паспортные данные собственников помещений.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действий с персональными данными: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сбор данных, указанных в п.4 настоящего Приложения;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хранение данных;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передача данных Представителю Управляющей организации по расчетам с потребителями;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передача данных контролирующим органам;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передача данных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в случаях, допускаемых актами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законодательства и Договором.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описание используемых способов обработки персональных данных: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использованием средств автоматизации, в том числе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телекоммуникационных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использования средств автоматизации (при таком способе обработки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действия по использованию, уточнению, распространению, уничтожению персональных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в отношении каждого из субъектов персональных данных, осуществляются при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</w:t>
      </w:r>
      <w:proofErr w:type="spell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осредственном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участии человека).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РФ от 15.09.2008 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687"Об утверждении Положения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обработки персональных данных, осуществляемой без использования средств автоматизации".</w:t>
      </w:r>
    </w:p>
    <w:p w:rsidR="00401D04" w:rsidRPr="00401D04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персональных данных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хранения персональных данных потребителей «по достижению цели обработки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информации»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составляет3 года, т.е. по истечении 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хранения этих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а именно в случае расторжения, либо окончания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401D04" w:rsidRPr="002E0E2D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DDB" w:rsidRPr="00885DDB" w:rsidRDefault="00401D04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885DDB"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Дополнительные условия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собственниками помещений решения о внесении платы за все или </w:t>
      </w:r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коммунальные услуги (за исключением коммунальных услуг, потребляемых при </w:t>
      </w:r>
      <w:proofErr w:type="gramEnd"/>
    </w:p>
    <w:p w:rsidR="00885DDB" w:rsidRPr="00885DDB" w:rsidRDefault="00885DDB" w:rsidP="00885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общего имущества в многоквартирном доме)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а также в случае уступки в соответствии с гражданским законодательством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в пользу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лиц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 требования к потребителям, имеющим задолженность по оплате коммунальной услуги, Управляющая </w:t>
      </w:r>
      <w:r w:rsidR="00401D04" w:rsidRP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вправе передать таким </w:t>
      </w:r>
      <w:proofErr w:type="spellStart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 и иным лицам</w:t>
      </w:r>
      <w:r w:rsidR="00401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субъектов персональных данных, указанные в п. 4 настоящего Приложения, для целей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обработки, указанных в п.1 настоящего Приложения, способами, указанными в п.6 настоящего Приложения.</w:t>
      </w:r>
    </w:p>
    <w:p w:rsidR="00777801" w:rsidRPr="00885DDB" w:rsidRDefault="00777801" w:rsidP="00885DDB">
      <w:pPr>
        <w:rPr>
          <w:rFonts w:ascii="Times New Roman" w:hAnsi="Times New Roman" w:cs="Times New Roman"/>
          <w:sz w:val="24"/>
          <w:szCs w:val="24"/>
        </w:rPr>
      </w:pPr>
    </w:p>
    <w:sectPr w:rsidR="00777801" w:rsidRPr="00885DDB" w:rsidSect="00401D04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5DDB"/>
    <w:rsid w:val="0008796C"/>
    <w:rsid w:val="000B6D5D"/>
    <w:rsid w:val="002E0E2D"/>
    <w:rsid w:val="00401D04"/>
    <w:rsid w:val="00695793"/>
    <w:rsid w:val="006E0E7A"/>
    <w:rsid w:val="006F7A5A"/>
    <w:rsid w:val="00715A94"/>
    <w:rsid w:val="00777801"/>
    <w:rsid w:val="00885DDB"/>
    <w:rsid w:val="009C72E8"/>
    <w:rsid w:val="00B9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2015-06-21T09:17:00Z</cp:lastPrinted>
  <dcterms:created xsi:type="dcterms:W3CDTF">2015-06-21T09:17:00Z</dcterms:created>
  <dcterms:modified xsi:type="dcterms:W3CDTF">2015-06-21T09:17:00Z</dcterms:modified>
</cp:coreProperties>
</file>